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93E" w:rsidRPr="004B77B7" w:rsidRDefault="00963294" w:rsidP="00E4293E">
      <w:pPr>
        <w:spacing w:after="0" w:line="240" w:lineRule="auto"/>
        <w:rPr>
          <w:rFonts w:ascii="MS PMincho" w:eastAsia="MS PMincho" w:hAnsi="MS PMincho"/>
        </w:rPr>
      </w:pPr>
      <w:bookmarkStart w:id="0" w:name="_GoBack"/>
      <w:r>
        <w:rPr>
          <w:rFonts w:ascii="MS PMincho" w:eastAsia="MS PMincho" w:hAnsi="MS PMincho"/>
          <w:noProof/>
          <w:lang w:val="en-GB" w:eastAsia="en-GB" w:bidi="ar-SA"/>
        </w:rPr>
        <w:drawing>
          <wp:inline distT="0" distB="0" distL="0" distR="0">
            <wp:extent cx="6120130" cy="194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jp_StopTISA_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1949450"/>
                    </a:xfrm>
                    <a:prstGeom prst="rect">
                      <a:avLst/>
                    </a:prstGeom>
                  </pic:spPr>
                </pic:pic>
              </a:graphicData>
            </a:graphic>
          </wp:inline>
        </w:drawing>
      </w:r>
      <w:bookmarkEnd w:id="0"/>
    </w:p>
    <w:p w:rsidR="006201B4" w:rsidRPr="004B77B7" w:rsidRDefault="006201B4" w:rsidP="00E4293E">
      <w:pPr>
        <w:spacing w:after="0" w:line="240" w:lineRule="auto"/>
        <w:rPr>
          <w:rFonts w:ascii="MS PMincho" w:eastAsia="MS PMincho" w:hAnsi="MS PMincho"/>
          <w:b/>
          <w:sz w:val="12"/>
          <w:szCs w:val="12"/>
          <w:highlight w:val="yellow"/>
        </w:rPr>
      </w:pPr>
    </w:p>
    <w:p w:rsidR="00BA5BA7" w:rsidRPr="004B77B7" w:rsidRDefault="00BA5BA7" w:rsidP="006201B4">
      <w:pPr>
        <w:spacing w:after="0" w:line="240" w:lineRule="auto"/>
        <w:rPr>
          <w:rFonts w:ascii="MS PMincho" w:eastAsia="MS PMincho" w:hAnsi="MS PMincho"/>
          <w:b/>
          <w:highlight w:val="yellow"/>
        </w:rPr>
      </w:pPr>
    </w:p>
    <w:p w:rsidR="006B3F83" w:rsidRPr="006B3F83" w:rsidRDefault="006B3F83" w:rsidP="006201B4">
      <w:pPr>
        <w:spacing w:after="0" w:line="240" w:lineRule="auto"/>
        <w:rPr>
          <w:rFonts w:ascii="MS PMincho" w:eastAsia="MS PMincho" w:hAnsi="MS PMincho"/>
          <w:sz w:val="16"/>
          <w:szCs w:val="16"/>
          <w:highlight w:val="yellow"/>
          <w:lang w:val="es-ES"/>
        </w:rPr>
      </w:pPr>
      <w:r w:rsidRPr="006B3F83">
        <w:rPr>
          <w:rFonts w:ascii="MS PMincho" w:eastAsia="MS PMincho" w:hAnsi="MS PMincho"/>
          <w:sz w:val="16"/>
          <w:szCs w:val="16"/>
          <w:highlight w:val="yellow"/>
          <w:lang w:val="es-ES"/>
        </w:rPr>
        <w:t>Tisa media release template embargoed 28.4.14</w:t>
      </w:r>
    </w:p>
    <w:p w:rsidR="00FE3628" w:rsidRPr="004B77B7" w:rsidRDefault="00E4293E" w:rsidP="006201B4">
      <w:pPr>
        <w:spacing w:after="0" w:line="240" w:lineRule="auto"/>
        <w:rPr>
          <w:rFonts w:ascii="MS PMincho" w:eastAsia="MS PMincho" w:hAnsi="MS PMincho"/>
          <w:b/>
        </w:rPr>
      </w:pPr>
      <w:r w:rsidRPr="004B77B7">
        <w:rPr>
          <w:rFonts w:ascii="MS PMincho" w:eastAsia="MS PMincho" w:hAnsi="MS PMincho"/>
          <w:b/>
          <w:highlight w:val="yellow"/>
        </w:rPr>
        <w:t>外部流出厳禁　－　2014年4月28日まで公開および配布を禁じます</w:t>
      </w:r>
    </w:p>
    <w:p w:rsidR="008D4D76" w:rsidRPr="004B77B7" w:rsidRDefault="008D4D76" w:rsidP="00E4293E">
      <w:pPr>
        <w:spacing w:after="0" w:line="240" w:lineRule="auto"/>
        <w:jc w:val="center"/>
        <w:rPr>
          <w:rFonts w:ascii="MS PMincho" w:eastAsia="MS PMincho" w:hAnsi="MS PMincho"/>
          <w:b/>
          <w:sz w:val="28"/>
          <w:szCs w:val="28"/>
        </w:rPr>
      </w:pPr>
    </w:p>
    <w:p w:rsidR="003C181B" w:rsidRPr="004B77B7" w:rsidRDefault="00E4293E" w:rsidP="003C181B">
      <w:pPr>
        <w:spacing w:after="0" w:line="240" w:lineRule="auto"/>
        <w:jc w:val="center"/>
        <w:rPr>
          <w:rFonts w:ascii="MS PMincho" w:eastAsia="MS PMincho" w:hAnsi="MS PMincho"/>
          <w:b/>
          <w:sz w:val="36"/>
          <w:szCs w:val="36"/>
        </w:rPr>
      </w:pPr>
      <w:r w:rsidRPr="004B77B7">
        <w:rPr>
          <w:rFonts w:ascii="MS PMincho" w:eastAsia="MS PMincho" w:hAnsi="MS PMincho"/>
          <w:b/>
          <w:sz w:val="36"/>
        </w:rPr>
        <w:t>50か国の公共サービスを脅かす秘密交渉</w:t>
      </w:r>
    </w:p>
    <w:p w:rsidR="00E4293E" w:rsidRPr="004B77B7" w:rsidRDefault="004B77B7" w:rsidP="003C181B">
      <w:pPr>
        <w:spacing w:after="0" w:line="240" w:lineRule="auto"/>
        <w:jc w:val="center"/>
        <w:rPr>
          <w:rFonts w:ascii="MS PMincho" w:eastAsia="MS PMincho" w:hAnsi="MS PMincho"/>
          <w:i/>
          <w:sz w:val="25"/>
          <w:szCs w:val="25"/>
        </w:rPr>
      </w:pPr>
      <w:r>
        <w:rPr>
          <w:rFonts w:ascii="MS PMincho" w:eastAsia="MS PMincho" w:hAnsi="MS PMincho"/>
          <w:i/>
          <w:sz w:val="25"/>
        </w:rPr>
        <w:t>新サービス貿易協定</w:t>
      </w:r>
      <w:r>
        <w:rPr>
          <w:rFonts w:ascii="MS PMincho" w:eastAsia="MS PMincho" w:hAnsi="MS PMincho" w:hint="eastAsia"/>
          <w:i/>
          <w:sz w:val="25"/>
        </w:rPr>
        <w:t>で</w:t>
      </w:r>
      <w:r>
        <w:rPr>
          <w:rFonts w:ascii="MS PMincho" w:eastAsia="MS PMincho" w:hAnsi="MS PMincho"/>
          <w:i/>
          <w:sz w:val="25"/>
        </w:rPr>
        <w:t>企業が責任を問われずに利益</w:t>
      </w:r>
      <w:r w:rsidR="003C181B" w:rsidRPr="004B77B7">
        <w:rPr>
          <w:rFonts w:ascii="MS PMincho" w:eastAsia="MS PMincho" w:hAnsi="MS PMincho"/>
          <w:i/>
          <w:sz w:val="25"/>
        </w:rPr>
        <w:t>追求</w:t>
      </w:r>
      <w:r>
        <w:rPr>
          <w:rFonts w:ascii="MS PMincho" w:eastAsia="MS PMincho" w:hAnsi="MS PMincho" w:hint="eastAsia"/>
          <w:i/>
          <w:sz w:val="25"/>
        </w:rPr>
        <w:t>へ</w:t>
      </w:r>
    </w:p>
    <w:p w:rsidR="008D4D76" w:rsidRPr="004B77B7" w:rsidRDefault="008D4D76" w:rsidP="00E4293E">
      <w:pPr>
        <w:spacing w:after="0" w:line="240" w:lineRule="auto"/>
        <w:rPr>
          <w:rFonts w:ascii="MS PMincho" w:eastAsia="MS PMincho" w:hAnsi="MS PMincho"/>
        </w:rPr>
      </w:pPr>
    </w:p>
    <w:p w:rsidR="00E4293E" w:rsidRPr="004B77B7" w:rsidRDefault="00F5659A" w:rsidP="00E4293E">
      <w:pPr>
        <w:spacing w:after="0" w:line="240" w:lineRule="auto"/>
        <w:rPr>
          <w:rFonts w:ascii="MS PMincho" w:eastAsia="MS PMincho" w:hAnsi="MS PMincho"/>
        </w:rPr>
      </w:pPr>
      <w:r w:rsidRPr="004B77B7">
        <w:rPr>
          <w:rFonts w:ascii="MS PMincho" w:eastAsia="MS PMincho" w:hAnsi="MS PMincho"/>
        </w:rPr>
        <w:t>スイス、ジュネーブで再開した新サービス貿易協定（TiSA</w:t>
      </w:r>
      <w:r w:rsidR="004B77B7">
        <w:rPr>
          <w:rFonts w:ascii="MS PMincho" w:eastAsia="MS PMincho" w:hAnsi="MS PMincho"/>
        </w:rPr>
        <w:t>）に合わせ、</w:t>
      </w:r>
      <w:r w:rsidRPr="004B77B7">
        <w:rPr>
          <w:rFonts w:ascii="MS PMincho" w:eastAsia="MS PMincho" w:hAnsi="MS PMincho"/>
        </w:rPr>
        <w:t xml:space="preserve">世界各地では交渉に反対して市民社会のメンバーが路上で抗議運動に乗り出した。 </w:t>
      </w:r>
    </w:p>
    <w:p w:rsidR="007C1B4F" w:rsidRPr="004B77B7" w:rsidRDefault="007C1B4F" w:rsidP="00E4293E">
      <w:pPr>
        <w:spacing w:after="0" w:line="240" w:lineRule="auto"/>
        <w:rPr>
          <w:rFonts w:ascii="MS PMincho" w:eastAsia="MS PMincho" w:hAnsi="MS PMincho"/>
          <w:sz w:val="12"/>
          <w:szCs w:val="12"/>
        </w:rPr>
      </w:pPr>
    </w:p>
    <w:p w:rsidR="00E4293E" w:rsidRPr="004B77B7" w:rsidRDefault="00F5659A" w:rsidP="00E4293E">
      <w:pPr>
        <w:spacing w:after="0" w:line="240" w:lineRule="auto"/>
        <w:rPr>
          <w:rFonts w:ascii="MS PMincho" w:eastAsia="MS PMincho" w:hAnsi="MS PMincho"/>
        </w:rPr>
      </w:pPr>
      <w:r w:rsidRPr="004B77B7">
        <w:rPr>
          <w:rFonts w:ascii="MS PMincho" w:eastAsia="MS PMincho" w:hAnsi="MS PMincho"/>
        </w:rPr>
        <w:t>公共サービスの利用者と公共サービスを提供する労働者は、この包括的な労働協定について情報公開を要求し、TiSAが公共サービスの提供に影響を与えないという確約を</w:t>
      </w:r>
      <w:r w:rsidR="004B77B7">
        <w:rPr>
          <w:rFonts w:ascii="MS PMincho" w:eastAsia="MS PMincho" w:hAnsi="MS PMincho" w:hint="eastAsia"/>
        </w:rPr>
        <w:t>政府に</w:t>
      </w:r>
      <w:r w:rsidRPr="004B77B7">
        <w:rPr>
          <w:rFonts w:ascii="MS PMincho" w:eastAsia="MS PMincho" w:hAnsi="MS PMincho"/>
        </w:rPr>
        <w:t>求めている。また、抗議運動参加者はこの機会に、115を超える国々の350団体以上から集まった意見書を各国のリーダーに手渡す。</w:t>
      </w:r>
    </w:p>
    <w:p w:rsidR="008D4D76" w:rsidRPr="004B77B7" w:rsidRDefault="008D4D76" w:rsidP="00E4293E">
      <w:pPr>
        <w:spacing w:after="0" w:line="240" w:lineRule="auto"/>
        <w:rPr>
          <w:rFonts w:ascii="MS PMincho" w:eastAsia="MS PMincho" w:hAnsi="MS PMincho"/>
          <w:sz w:val="12"/>
          <w:szCs w:val="12"/>
        </w:rPr>
      </w:pPr>
    </w:p>
    <w:p w:rsidR="004A6FFF" w:rsidRPr="004B77B7" w:rsidRDefault="004A6FFF" w:rsidP="004A6FFF">
      <w:pPr>
        <w:spacing w:after="0" w:line="240" w:lineRule="auto"/>
        <w:rPr>
          <w:rFonts w:ascii="MS PMincho" w:eastAsia="MS PMincho" w:hAnsi="MS PMincho"/>
        </w:rPr>
      </w:pPr>
      <w:r w:rsidRPr="004B77B7">
        <w:rPr>
          <w:rFonts w:ascii="MS PMincho" w:eastAsia="MS PMincho" w:hAnsi="MS PMincho"/>
        </w:rPr>
        <w:t>この日世界各地の抗議運動の中心としてジュネーブで行われた運動では、国際公務労連（PSI）のローザ・パヴァネリ書記長がこのように呼びかけた。「TiSAは、過去に世界から激しい抵抗を受けた悪名高きGATSの中でも最も厳しい要素を密かに拡大する試みです。公共サービスの目的は、大規模な多国籍企業による利益追求ではありません。失敗した民営化を二度と逆転できないようにする自由市場主義のイデオロギーは狂っているとしか言いようがありません」</w:t>
      </w:r>
    </w:p>
    <w:p w:rsidR="004A6FFF" w:rsidRPr="004B77B7" w:rsidRDefault="004A6FFF" w:rsidP="00E4293E">
      <w:pPr>
        <w:spacing w:after="0" w:line="240" w:lineRule="auto"/>
        <w:rPr>
          <w:rFonts w:ascii="MS PMincho" w:eastAsia="MS PMincho" w:hAnsi="MS PMincho"/>
        </w:rPr>
      </w:pPr>
    </w:p>
    <w:p w:rsidR="00DF3E02" w:rsidRPr="004B77B7" w:rsidRDefault="00F74A5F" w:rsidP="00E4293E">
      <w:pPr>
        <w:spacing w:after="0" w:line="240" w:lineRule="auto"/>
        <w:rPr>
          <w:rFonts w:ascii="MS PMincho" w:eastAsia="MS PMincho" w:hAnsi="MS PMincho"/>
        </w:rPr>
      </w:pPr>
      <w:r w:rsidRPr="004B77B7">
        <w:rPr>
          <w:rFonts w:ascii="MS PMincho" w:eastAsia="MS PMincho" w:hAnsi="MS PMincho"/>
        </w:rPr>
        <w:t>さらにパヴァネリ氏はこのように強調している。「議会が、民主主義に基づく市民の権限を多国籍企業に永久に移譲するのは、根本的に民主主義に反するものです」</w:t>
      </w:r>
    </w:p>
    <w:p w:rsidR="00DF3E02" w:rsidRPr="004B77B7" w:rsidRDefault="00DF3E02" w:rsidP="00E4293E">
      <w:pPr>
        <w:spacing w:after="0" w:line="240" w:lineRule="auto"/>
        <w:rPr>
          <w:rFonts w:ascii="MS PMincho" w:eastAsia="MS PMincho" w:hAnsi="MS PMincho"/>
        </w:rPr>
      </w:pPr>
    </w:p>
    <w:p w:rsidR="00E4293E" w:rsidRPr="004B77B7" w:rsidRDefault="00E4293E" w:rsidP="00E4293E">
      <w:pPr>
        <w:spacing w:after="0" w:line="240" w:lineRule="auto"/>
        <w:rPr>
          <w:rFonts w:ascii="MS PMincho" w:eastAsia="MS PMincho" w:hAnsi="MS PMincho"/>
        </w:rPr>
      </w:pPr>
      <w:r w:rsidRPr="004B77B7">
        <w:rPr>
          <w:rFonts w:ascii="MS PMincho" w:eastAsia="MS PMincho" w:hAnsi="MS PMincho"/>
        </w:rPr>
        <w:t>日本では、代表者である［組合名／役職／氏名を挿入］が</w:t>
      </w:r>
      <w:r w:rsidRPr="004B77B7">
        <w:rPr>
          <w:rFonts w:ascii="MS PMincho" w:eastAsia="MS PMincho" w:hAnsi="MS PMincho"/>
        </w:rPr>
        <w:softHyphen/>
        <w:t xml:space="preserve"> 次のように述べている。「日々の生活が受ける影響を市民が理解できるように、政府は直ちに交渉中の文書を公開すべきです」</w:t>
      </w:r>
    </w:p>
    <w:p w:rsidR="008D4D76" w:rsidRPr="004B77B7" w:rsidRDefault="008D4D76" w:rsidP="00E4293E">
      <w:pPr>
        <w:spacing w:after="0" w:line="240" w:lineRule="auto"/>
        <w:rPr>
          <w:rFonts w:ascii="MS PMincho" w:eastAsia="MS PMincho" w:hAnsi="MS PMincho"/>
          <w:sz w:val="12"/>
          <w:szCs w:val="12"/>
        </w:rPr>
      </w:pPr>
    </w:p>
    <w:p w:rsidR="00E4293E" w:rsidRPr="004B77B7" w:rsidRDefault="00E9051A" w:rsidP="00E4293E">
      <w:pPr>
        <w:spacing w:after="0" w:line="240" w:lineRule="auto"/>
        <w:rPr>
          <w:rFonts w:ascii="MS PMincho" w:eastAsia="MS PMincho" w:hAnsi="MS PMincho"/>
        </w:rPr>
      </w:pPr>
      <w:r w:rsidRPr="004B77B7">
        <w:rPr>
          <w:rFonts w:ascii="MS PMincho" w:eastAsia="MS PMincho" w:hAnsi="MS PMincho"/>
        </w:rPr>
        <w:t>こうした秘密交渉を調査した最初の研究では、TiSAにより政府が将来基本的な公共サービスを提供</w:t>
      </w:r>
      <w:r w:rsidR="001E1B34">
        <w:rPr>
          <w:rFonts w:ascii="MS PMincho" w:eastAsia="MS PMincho" w:hAnsi="MS PMincho" w:hint="eastAsia"/>
        </w:rPr>
        <w:t>しにくくなること</w:t>
      </w:r>
      <w:r w:rsidRPr="004B77B7">
        <w:rPr>
          <w:rFonts w:ascii="MS PMincho" w:eastAsia="MS PMincho" w:hAnsi="MS PMincho"/>
        </w:rPr>
        <w:t>が指摘されている。基本的サービスとはすなわち、［</w:t>
      </w:r>
      <w:r w:rsidRPr="004B77B7">
        <w:rPr>
          <w:rFonts w:ascii="MS PMincho" w:eastAsia="MS PMincho" w:hAnsi="MS PMincho"/>
          <w:u w:val="single"/>
        </w:rPr>
        <w:t>保健、保育、電力、水道、郵便事業など、影響を受ける地域的なサービスをここに挿入</w:t>
      </w:r>
      <w:r w:rsidRPr="004B77B7">
        <w:rPr>
          <w:rFonts w:ascii="MS PMincho" w:eastAsia="MS PMincho" w:hAnsi="MS PMincho"/>
        </w:rPr>
        <w:t>］などである。</w:t>
      </w:r>
    </w:p>
    <w:p w:rsidR="008D4D76" w:rsidRPr="004B77B7" w:rsidRDefault="008D4D76" w:rsidP="00E4293E">
      <w:pPr>
        <w:spacing w:after="0" w:line="240" w:lineRule="auto"/>
        <w:rPr>
          <w:rFonts w:ascii="MS PMincho" w:eastAsia="MS PMincho" w:hAnsi="MS PMincho"/>
          <w:sz w:val="12"/>
          <w:szCs w:val="12"/>
        </w:rPr>
      </w:pPr>
    </w:p>
    <w:p w:rsidR="00E4293E" w:rsidRPr="004B77B7" w:rsidRDefault="00E4293E" w:rsidP="00E4293E">
      <w:pPr>
        <w:spacing w:after="0" w:line="240" w:lineRule="auto"/>
        <w:rPr>
          <w:rFonts w:ascii="MS PMincho" w:eastAsia="MS PMincho" w:hAnsi="MS PMincho"/>
        </w:rPr>
      </w:pPr>
      <w:r w:rsidRPr="004B77B7">
        <w:rPr>
          <w:rFonts w:ascii="MS PMincho" w:eastAsia="MS PMincho" w:hAnsi="MS PMincho"/>
        </w:rPr>
        <w:t>「TiSA vs. 公共サービス」と題した新たな報告書では、新サービス貿易協定が、現在および将来的な公共サービスの民営化を「ロックイン」することに注目している。つまり、協定案があることで、将来の政府は民営化が失敗した場合でさえも、公共サービスを公的に管理する権限が取り戻せなくなる。また、金融、エネルギー、電気通信、国境を超えたデータの流れなど、主要部門に対する政府の規制権限が制限されることになる。</w:t>
      </w:r>
    </w:p>
    <w:p w:rsidR="008D4D76" w:rsidRPr="004B77B7" w:rsidRDefault="008D4D76" w:rsidP="00E4293E">
      <w:pPr>
        <w:spacing w:after="0" w:line="240" w:lineRule="auto"/>
        <w:rPr>
          <w:rFonts w:ascii="MS PMincho" w:eastAsia="MS PMincho" w:hAnsi="MS PMincho"/>
          <w:sz w:val="12"/>
          <w:szCs w:val="12"/>
        </w:rPr>
      </w:pPr>
    </w:p>
    <w:p w:rsidR="00E4293E" w:rsidRPr="004B77B7" w:rsidRDefault="00E4293E" w:rsidP="00E4293E">
      <w:pPr>
        <w:spacing w:after="0" w:line="240" w:lineRule="auto"/>
        <w:rPr>
          <w:rFonts w:ascii="MS PMincho" w:eastAsia="MS PMincho" w:hAnsi="MS PMincho"/>
        </w:rPr>
      </w:pPr>
      <w:r w:rsidRPr="004B77B7">
        <w:rPr>
          <w:rFonts w:ascii="MS PMincho" w:eastAsia="MS PMincho" w:hAnsi="MS PMincho"/>
        </w:rPr>
        <w:t>ブリュッセルでは</w:t>
      </w:r>
      <w:r w:rsidRPr="004B77B7">
        <w:rPr>
          <w:rStyle w:val="st"/>
          <w:rFonts w:ascii="MS PMincho" w:eastAsia="MS PMincho" w:hAnsi="MS PMincho"/>
        </w:rPr>
        <w:t>欧州公務労連（EPSU）</w:t>
      </w:r>
      <w:r w:rsidRPr="004B77B7">
        <w:rPr>
          <w:rFonts w:ascii="MS PMincho" w:eastAsia="MS PMincho" w:hAnsi="MS PMincho"/>
        </w:rPr>
        <w:t>のジャン・ウィレム・グードリアン書記次長がこのように語っている。「この協定は選挙で誰が当選しようとも、法廷が何と言おうとも、将来の政府は束縛を受けます。欧州委員会は、何も隠すものがないのなら、直ちに交渉の詳細を全面的に公開すべきです」</w:t>
      </w:r>
    </w:p>
    <w:p w:rsidR="008D4D76" w:rsidRPr="004B77B7" w:rsidRDefault="008D4D76" w:rsidP="00E4293E">
      <w:pPr>
        <w:spacing w:after="0" w:line="240" w:lineRule="auto"/>
        <w:rPr>
          <w:rFonts w:ascii="MS PMincho" w:eastAsia="MS PMincho" w:hAnsi="MS PMincho"/>
          <w:sz w:val="12"/>
          <w:szCs w:val="12"/>
        </w:rPr>
      </w:pPr>
    </w:p>
    <w:p w:rsidR="00E4293E" w:rsidRPr="004B77B7" w:rsidRDefault="00E4293E" w:rsidP="00E4293E">
      <w:pPr>
        <w:spacing w:after="0" w:line="240" w:lineRule="auto"/>
        <w:rPr>
          <w:rFonts w:ascii="MS PMincho" w:eastAsia="MS PMincho" w:hAnsi="MS PMincho"/>
        </w:rPr>
      </w:pPr>
      <w:r w:rsidRPr="004B77B7">
        <w:rPr>
          <w:rFonts w:ascii="MS PMincho" w:eastAsia="MS PMincho" w:hAnsi="MS PMincho"/>
        </w:rPr>
        <w:t>ロンドンではUNISONのデーブ・プレンティス書記長が、イギリスにおける国民の経験に触れた。「国民健康保険（NHS）とロンドン地下鉄システムの民営化失敗</w:t>
      </w:r>
      <w:r w:rsidR="004B77B7">
        <w:rPr>
          <w:rFonts w:ascii="MS PMincho" w:eastAsia="MS PMincho" w:hAnsi="MS PMincho" w:hint="eastAsia"/>
        </w:rPr>
        <w:t>は</w:t>
      </w:r>
      <w:r w:rsidRPr="004B77B7">
        <w:rPr>
          <w:rFonts w:ascii="MS PMincho" w:eastAsia="MS PMincho" w:hAnsi="MS PMincho"/>
        </w:rPr>
        <w:t>高くつきました。政府の腕を縛り、私たちが民営化の失敗に対処できないようにすることは、ビジネスにゴーサインを出すようなも</w:t>
      </w:r>
      <w:r w:rsidR="001E1B34">
        <w:rPr>
          <w:rFonts w:ascii="MS PMincho" w:eastAsia="MS PMincho" w:hAnsi="MS PMincho"/>
        </w:rPr>
        <w:t>の。私たちは高い代償を払って、その行き先を</w:t>
      </w:r>
      <w:r w:rsidR="001E1B34">
        <w:rPr>
          <w:rFonts w:ascii="MS PMincho" w:eastAsia="MS PMincho" w:hAnsi="MS PMincho" w:hint="eastAsia"/>
        </w:rPr>
        <w:t>見届ける</w:t>
      </w:r>
      <w:r w:rsidRPr="004B77B7">
        <w:rPr>
          <w:rFonts w:ascii="MS PMincho" w:eastAsia="MS PMincho" w:hAnsi="MS PMincho"/>
        </w:rPr>
        <w:t>ことになるのです」</w:t>
      </w:r>
    </w:p>
    <w:p w:rsidR="008D4D76" w:rsidRPr="004B77B7" w:rsidRDefault="008D4D76" w:rsidP="00E4293E">
      <w:pPr>
        <w:spacing w:after="0" w:line="240" w:lineRule="auto"/>
        <w:rPr>
          <w:rFonts w:ascii="MS PMincho" w:eastAsia="MS PMincho" w:hAnsi="MS PMincho"/>
          <w:sz w:val="12"/>
          <w:szCs w:val="12"/>
        </w:rPr>
      </w:pPr>
    </w:p>
    <w:p w:rsidR="008D4D76" w:rsidRPr="004B77B7" w:rsidRDefault="008D4D76" w:rsidP="00E4293E">
      <w:pPr>
        <w:spacing w:after="0" w:line="240" w:lineRule="auto"/>
        <w:rPr>
          <w:rFonts w:ascii="MS PMincho" w:eastAsia="MS PMincho" w:hAnsi="MS PMincho"/>
        </w:rPr>
      </w:pPr>
      <w:r w:rsidRPr="004B77B7">
        <w:rPr>
          <w:rFonts w:ascii="MS PMincho" w:eastAsia="MS PMincho" w:hAnsi="MS PMincho"/>
        </w:rPr>
        <w:t>報告書は、カナダ代替政策センターのスコット・シンクレア氏、およびカールトン大学、政治経済研究所のハドリアン・マーティンズ＝カークウッド氏が作成した。</w:t>
      </w:r>
    </w:p>
    <w:p w:rsidR="008D4D76" w:rsidRPr="004B77B7" w:rsidRDefault="008D4D76" w:rsidP="00E4293E">
      <w:pPr>
        <w:spacing w:after="0" w:line="240" w:lineRule="auto"/>
        <w:rPr>
          <w:rFonts w:ascii="MS PMincho" w:eastAsia="MS PMincho" w:hAnsi="MS PMincho"/>
          <w:sz w:val="12"/>
          <w:szCs w:val="12"/>
        </w:rPr>
      </w:pPr>
    </w:p>
    <w:p w:rsidR="008D4D76" w:rsidRPr="004B77B7" w:rsidRDefault="008D4D76" w:rsidP="00E4293E">
      <w:pPr>
        <w:spacing w:after="0" w:line="240" w:lineRule="auto"/>
        <w:rPr>
          <w:rFonts w:ascii="MS PMincho" w:eastAsia="MS PMincho" w:hAnsi="MS PMincho"/>
        </w:rPr>
      </w:pPr>
      <w:r w:rsidRPr="004B77B7">
        <w:rPr>
          <w:rFonts w:ascii="MS PMincho" w:eastAsia="MS PMincho" w:hAnsi="MS PMincho"/>
          <w:b/>
        </w:rPr>
        <w:t>報告書「TiSA vs. 公共サービス」のダウンロードはこちら：</w:t>
      </w:r>
      <w:hyperlink r:id="rId7">
        <w:r w:rsidRPr="004B77B7">
          <w:rPr>
            <w:rStyle w:val="Hyperlink"/>
            <w:rFonts w:ascii="MS PMincho" w:eastAsia="MS PMincho" w:hAnsi="MS PMincho"/>
            <w:b/>
          </w:rPr>
          <w:t>www.world-psi.org</w:t>
        </w:r>
      </w:hyperlink>
    </w:p>
    <w:p w:rsidR="008D4D76" w:rsidRPr="004B77B7" w:rsidRDefault="008D4D76" w:rsidP="00E4293E">
      <w:pPr>
        <w:spacing w:after="0" w:line="240" w:lineRule="auto"/>
        <w:rPr>
          <w:rFonts w:ascii="MS PMincho" w:eastAsia="MS PMincho" w:hAnsi="MS PMincho"/>
          <w:sz w:val="12"/>
          <w:szCs w:val="12"/>
        </w:rPr>
      </w:pPr>
    </w:p>
    <w:p w:rsidR="00410115" w:rsidRPr="004B77B7" w:rsidRDefault="00410115" w:rsidP="00E4293E">
      <w:pPr>
        <w:spacing w:after="0" w:line="240" w:lineRule="auto"/>
        <w:rPr>
          <w:rFonts w:ascii="MS PMincho" w:eastAsia="MS PMincho" w:hAnsi="MS PMincho"/>
          <w:i/>
        </w:rPr>
      </w:pPr>
    </w:p>
    <w:p w:rsidR="00410115" w:rsidRPr="004B77B7" w:rsidRDefault="00410115" w:rsidP="00E4293E">
      <w:pPr>
        <w:spacing w:after="0" w:line="240" w:lineRule="auto"/>
        <w:rPr>
          <w:rFonts w:ascii="MS PMincho" w:eastAsia="MS PMincho" w:hAnsi="MS PMincho"/>
          <w:sz w:val="12"/>
          <w:szCs w:val="12"/>
        </w:rPr>
      </w:pPr>
    </w:p>
    <w:p w:rsidR="007E4EC2" w:rsidRPr="004B77B7" w:rsidRDefault="00E4293E" w:rsidP="00E4293E">
      <w:pPr>
        <w:spacing w:after="0" w:line="240" w:lineRule="auto"/>
        <w:rPr>
          <w:rFonts w:ascii="MS PMincho" w:eastAsia="MS PMincho" w:hAnsi="MS PMincho"/>
        </w:rPr>
      </w:pPr>
      <w:r w:rsidRPr="004B77B7">
        <w:rPr>
          <w:rFonts w:ascii="MS PMincho" w:eastAsia="MS PMincho" w:hAnsi="MS PMincho"/>
        </w:rPr>
        <w:lastRenderedPageBreak/>
        <w:t>お問い合わせ：</w:t>
      </w:r>
      <w:r w:rsidRPr="004B77B7">
        <w:rPr>
          <w:rFonts w:ascii="MS PMincho" w:eastAsia="MS PMincho" w:hAnsi="MS PMincho"/>
          <w:u w:val="single"/>
        </w:rPr>
        <w:t>氏名／メールアドレス／電話番号をここに挿入</w:t>
      </w:r>
    </w:p>
    <w:sectPr w:rsidR="007E4EC2" w:rsidRPr="004B77B7" w:rsidSect="007B4900">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9D6" w:rsidRDefault="00BE39D6" w:rsidP="004B77B7">
      <w:pPr>
        <w:spacing w:after="0" w:line="240" w:lineRule="auto"/>
      </w:pPr>
      <w:r>
        <w:separator/>
      </w:r>
    </w:p>
  </w:endnote>
  <w:endnote w:type="continuationSeparator" w:id="0">
    <w:p w:rsidR="00BE39D6" w:rsidRDefault="00BE39D6" w:rsidP="004B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9D6" w:rsidRDefault="00BE39D6" w:rsidP="004B77B7">
      <w:pPr>
        <w:spacing w:after="0" w:line="240" w:lineRule="auto"/>
      </w:pPr>
      <w:r>
        <w:separator/>
      </w:r>
    </w:p>
  </w:footnote>
  <w:footnote w:type="continuationSeparator" w:id="0">
    <w:p w:rsidR="00BE39D6" w:rsidRDefault="00BE39D6" w:rsidP="004B77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28"/>
    <w:rsid w:val="00012F79"/>
    <w:rsid w:val="000C6019"/>
    <w:rsid w:val="001659B9"/>
    <w:rsid w:val="00191551"/>
    <w:rsid w:val="001E1B34"/>
    <w:rsid w:val="00203A13"/>
    <w:rsid w:val="002D3EA3"/>
    <w:rsid w:val="0038594F"/>
    <w:rsid w:val="00386E97"/>
    <w:rsid w:val="00393B5C"/>
    <w:rsid w:val="00394DC5"/>
    <w:rsid w:val="003C181B"/>
    <w:rsid w:val="003D037C"/>
    <w:rsid w:val="003D366B"/>
    <w:rsid w:val="003E53FC"/>
    <w:rsid w:val="00410115"/>
    <w:rsid w:val="004840C7"/>
    <w:rsid w:val="004A6FFF"/>
    <w:rsid w:val="004B77B7"/>
    <w:rsid w:val="0051427A"/>
    <w:rsid w:val="0058138B"/>
    <w:rsid w:val="005B2174"/>
    <w:rsid w:val="006201B4"/>
    <w:rsid w:val="006249E7"/>
    <w:rsid w:val="00676CD4"/>
    <w:rsid w:val="006A0FA4"/>
    <w:rsid w:val="006B3F83"/>
    <w:rsid w:val="00701898"/>
    <w:rsid w:val="00716702"/>
    <w:rsid w:val="00781279"/>
    <w:rsid w:val="007B4900"/>
    <w:rsid w:val="007C1B4F"/>
    <w:rsid w:val="007E4EC2"/>
    <w:rsid w:val="008325B2"/>
    <w:rsid w:val="00866894"/>
    <w:rsid w:val="008D4D76"/>
    <w:rsid w:val="008F4FC4"/>
    <w:rsid w:val="00906DC4"/>
    <w:rsid w:val="00922642"/>
    <w:rsid w:val="00934E4C"/>
    <w:rsid w:val="00963294"/>
    <w:rsid w:val="00971269"/>
    <w:rsid w:val="009733C1"/>
    <w:rsid w:val="00A65004"/>
    <w:rsid w:val="00AC54D7"/>
    <w:rsid w:val="00AF21CA"/>
    <w:rsid w:val="00AF36DF"/>
    <w:rsid w:val="00B332C0"/>
    <w:rsid w:val="00BA5BA7"/>
    <w:rsid w:val="00BD1056"/>
    <w:rsid w:val="00BD1113"/>
    <w:rsid w:val="00BE39D6"/>
    <w:rsid w:val="00BF2A2E"/>
    <w:rsid w:val="00C547CE"/>
    <w:rsid w:val="00C96855"/>
    <w:rsid w:val="00CE62DA"/>
    <w:rsid w:val="00CF3122"/>
    <w:rsid w:val="00D6197A"/>
    <w:rsid w:val="00DF3E02"/>
    <w:rsid w:val="00E4293E"/>
    <w:rsid w:val="00E602E5"/>
    <w:rsid w:val="00E9051A"/>
    <w:rsid w:val="00E94CEC"/>
    <w:rsid w:val="00F06054"/>
    <w:rsid w:val="00F13ED7"/>
    <w:rsid w:val="00F1688A"/>
    <w:rsid w:val="00F5659A"/>
    <w:rsid w:val="00F74A5F"/>
    <w:rsid w:val="00FD1BB0"/>
    <w:rsid w:val="00FE36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CC43822-15BC-487B-A3F4-28162CE9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ja-JP" w:eastAsia="ja-JP" w:bidi="ja-J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6DF"/>
    <w:pPr>
      <w:spacing w:after="0" w:line="240" w:lineRule="auto"/>
    </w:pPr>
    <w:rPr>
      <w:rFonts w:ascii="MS Mincho" w:hAnsi="MS Mincho" w:cs="MS Mincho"/>
      <w:sz w:val="18"/>
      <w:szCs w:val="18"/>
    </w:rPr>
  </w:style>
  <w:style w:type="character" w:customStyle="1" w:styleId="BalloonTextChar">
    <w:name w:val="Balloon Text Char"/>
    <w:basedOn w:val="DefaultParagraphFont"/>
    <w:link w:val="BalloonText"/>
    <w:uiPriority w:val="99"/>
    <w:semiHidden/>
    <w:rsid w:val="00AF36DF"/>
    <w:rPr>
      <w:rFonts w:ascii="MS Mincho" w:hAnsi="MS Mincho" w:cs="MS Mincho"/>
      <w:sz w:val="18"/>
      <w:szCs w:val="18"/>
    </w:rPr>
  </w:style>
  <w:style w:type="character" w:styleId="CommentReference">
    <w:name w:val="annotation reference"/>
    <w:basedOn w:val="DefaultParagraphFont"/>
    <w:uiPriority w:val="99"/>
    <w:semiHidden/>
    <w:rsid w:val="00E4293E"/>
    <w:rPr>
      <w:rFonts w:cs="MS Mincho"/>
      <w:sz w:val="16"/>
      <w:szCs w:val="16"/>
    </w:rPr>
  </w:style>
  <w:style w:type="paragraph" w:styleId="CommentText">
    <w:name w:val="annotation text"/>
    <w:basedOn w:val="Normal"/>
    <w:link w:val="CommentTextChar"/>
    <w:uiPriority w:val="99"/>
    <w:semiHidden/>
    <w:rsid w:val="00E4293E"/>
    <w:pPr>
      <w:spacing w:line="240" w:lineRule="auto"/>
    </w:pPr>
    <w:rPr>
      <w:rFonts w:ascii="MS Mincho" w:eastAsia="MS Mincho" w:hAnsi="MS Mincho" w:cs="MS Mincho"/>
      <w:sz w:val="20"/>
      <w:szCs w:val="20"/>
    </w:rPr>
  </w:style>
  <w:style w:type="character" w:customStyle="1" w:styleId="CommentTextChar">
    <w:name w:val="Comment Text Char"/>
    <w:basedOn w:val="DefaultParagraphFont"/>
    <w:link w:val="CommentText"/>
    <w:uiPriority w:val="99"/>
    <w:semiHidden/>
    <w:rsid w:val="00E4293E"/>
    <w:rPr>
      <w:rFonts w:ascii="MS Mincho" w:eastAsia="MS Mincho" w:hAnsi="MS Mincho" w:cs="MS Mincho"/>
      <w:sz w:val="20"/>
      <w:szCs w:val="20"/>
    </w:rPr>
  </w:style>
  <w:style w:type="character" w:styleId="Hyperlink">
    <w:name w:val="Hyperlink"/>
    <w:basedOn w:val="DefaultParagraphFont"/>
    <w:uiPriority w:val="99"/>
    <w:unhideWhenUsed/>
    <w:rsid w:val="008D4D76"/>
    <w:rPr>
      <w:color w:val="0563C1" w:themeColor="hyperlink"/>
      <w:u w:val="single"/>
    </w:rPr>
  </w:style>
  <w:style w:type="character" w:customStyle="1" w:styleId="st">
    <w:name w:val="st"/>
    <w:basedOn w:val="DefaultParagraphFont"/>
    <w:rsid w:val="00CE62DA"/>
  </w:style>
  <w:style w:type="character" w:styleId="Emphasis">
    <w:name w:val="Emphasis"/>
    <w:basedOn w:val="DefaultParagraphFont"/>
    <w:uiPriority w:val="20"/>
    <w:qFormat/>
    <w:rsid w:val="00CE62DA"/>
    <w:rPr>
      <w:i/>
      <w:iCs/>
    </w:rPr>
  </w:style>
  <w:style w:type="paragraph" w:styleId="Header">
    <w:name w:val="header"/>
    <w:basedOn w:val="Normal"/>
    <w:link w:val="HeaderChar"/>
    <w:uiPriority w:val="99"/>
    <w:unhideWhenUsed/>
    <w:rsid w:val="004B77B7"/>
    <w:pPr>
      <w:tabs>
        <w:tab w:val="center" w:pos="4252"/>
        <w:tab w:val="right" w:pos="8504"/>
      </w:tabs>
      <w:snapToGrid w:val="0"/>
    </w:pPr>
  </w:style>
  <w:style w:type="character" w:customStyle="1" w:styleId="HeaderChar">
    <w:name w:val="Header Char"/>
    <w:basedOn w:val="DefaultParagraphFont"/>
    <w:link w:val="Header"/>
    <w:uiPriority w:val="99"/>
    <w:rsid w:val="004B77B7"/>
  </w:style>
  <w:style w:type="paragraph" w:styleId="Footer">
    <w:name w:val="footer"/>
    <w:basedOn w:val="Normal"/>
    <w:link w:val="FooterChar"/>
    <w:uiPriority w:val="99"/>
    <w:unhideWhenUsed/>
    <w:rsid w:val="004B77B7"/>
    <w:pPr>
      <w:tabs>
        <w:tab w:val="center" w:pos="4252"/>
        <w:tab w:val="right" w:pos="8504"/>
      </w:tabs>
      <w:snapToGrid w:val="0"/>
    </w:pPr>
  </w:style>
  <w:style w:type="character" w:customStyle="1" w:styleId="FooterChar">
    <w:name w:val="Footer Char"/>
    <w:basedOn w:val="DefaultParagraphFont"/>
    <w:link w:val="Footer"/>
    <w:uiPriority w:val="99"/>
    <w:rsid w:val="004B7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ld-ps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1339</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Public Services International</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Bertossa</dc:creator>
  <cp:lastModifiedBy>Hazel Ripoll</cp:lastModifiedBy>
  <cp:revision>2</cp:revision>
  <cp:lastPrinted>2014-04-07T11:07:00Z</cp:lastPrinted>
  <dcterms:created xsi:type="dcterms:W3CDTF">2014-04-15T12:09:00Z</dcterms:created>
  <dcterms:modified xsi:type="dcterms:W3CDTF">2014-04-15T12:09:00Z</dcterms:modified>
</cp:coreProperties>
</file>