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0" w:rsidRDefault="00951FBB" w:rsidP="00951FBB">
      <w:pPr>
        <w:pStyle w:val="BodyText"/>
        <w:rPr>
          <w:b/>
        </w:rPr>
      </w:pPr>
      <w:r w:rsidRPr="00951FBB">
        <w:rPr>
          <w:b/>
        </w:rPr>
        <w:t>Panel 7: Social Work and Social Protection Systems: enhancing PSI sectoral work in social services</w:t>
      </w:r>
    </w:p>
    <w:p w:rsidR="0000738C" w:rsidRPr="00951FBB" w:rsidRDefault="0000738C" w:rsidP="00951FBB">
      <w:pPr>
        <w:pStyle w:val="BodyText"/>
        <w:rPr>
          <w:b/>
        </w:rPr>
      </w:pPr>
    </w:p>
    <w:p w:rsidR="00951FBB" w:rsidRDefault="00951FBB" w:rsidP="00951FBB">
      <w:pPr>
        <w:pStyle w:val="Heading1"/>
      </w:pPr>
      <w:r w:rsidRPr="00951FBB">
        <w:t>Bac</w:t>
      </w:r>
      <w:r>
        <w:t>k</w:t>
      </w:r>
      <w:r w:rsidRPr="00951FBB">
        <w:t>ground</w:t>
      </w:r>
    </w:p>
    <w:p w:rsidR="006B2D64" w:rsidRDefault="00951FBB" w:rsidP="006B2D64">
      <w:pPr>
        <w:pStyle w:val="BodyText"/>
      </w:pPr>
      <w:r>
        <w:t>Just over one q</w:t>
      </w:r>
      <w:r w:rsidR="006B2D64">
        <w:t>uarter of the global population have adequate social security,</w:t>
      </w:r>
      <w:r>
        <w:t xml:space="preserve"> despite universal social protection being</w:t>
      </w:r>
      <w:r w:rsidR="006B2D64">
        <w:t xml:space="preserve"> recognised as</w:t>
      </w:r>
      <w:r>
        <w:t xml:space="preserve"> a huma</w:t>
      </w:r>
      <w:r w:rsidR="006B2D64">
        <w:t xml:space="preserve">n right and a state responsibility. </w:t>
      </w:r>
      <w:r w:rsidR="0000738C">
        <w:t xml:space="preserve">Women, unemployed workers and people with disabilities are most affected. </w:t>
      </w:r>
      <w:r w:rsidR="006B2D64">
        <w:rPr>
          <w:rFonts w:ascii="Georgia" w:hAnsi="Georgia"/>
          <w:color w:val="333333"/>
          <w:shd w:val="clear" w:color="auto" w:fill="FFFFFF"/>
        </w:rPr>
        <w:t>“Building economic recovery, inclusive development and social justice” </w:t>
      </w:r>
      <w:r w:rsidR="006B2D64">
        <w:rPr>
          <w:rFonts w:ascii="Georgia" w:hAnsi="Georgia"/>
          <w:color w:val="333333"/>
          <w:shd w:val="clear" w:color="auto" w:fill="FFFFFF"/>
        </w:rPr>
        <w:t xml:space="preserve">is impossible </w:t>
      </w:r>
      <w:r w:rsidR="006B2D64">
        <w:t xml:space="preserve">without establishing robust universal social protection systems. </w:t>
      </w:r>
    </w:p>
    <w:p w:rsidR="006B2D64" w:rsidRDefault="006B2D64" w:rsidP="006B2D64">
      <w:pPr>
        <w:pStyle w:val="BodyText"/>
      </w:pPr>
    </w:p>
    <w:p w:rsidR="006B2D64" w:rsidRDefault="007D52DA" w:rsidP="006B2D64">
      <w:pPr>
        <w:pStyle w:val="BodyText"/>
      </w:pPr>
      <w:r>
        <w:t>The role of social workers towards the provision of social protection for all, through the life cycle, and building solidarity between people, cannot be overemphasized. By helping to promote the sustainability and wellbeing</w:t>
      </w:r>
      <w:r w:rsidR="002345E6">
        <w:t xml:space="preserve"> of the population, </w:t>
      </w:r>
      <w:r w:rsidR="00E36928">
        <w:t>strong social</w:t>
      </w:r>
      <w:r>
        <w:t xml:space="preserve"> services also constitute an important democratic fortification against</w:t>
      </w:r>
      <w:r w:rsidR="002345E6">
        <w:t xml:space="preserve"> the introduction of</w:t>
      </w:r>
      <w:r>
        <w:t xml:space="preserve"> </w:t>
      </w:r>
      <w:r w:rsidR="002345E6">
        <w:t>top-</w:t>
      </w:r>
      <w:r>
        <w:t xml:space="preserve">down </w:t>
      </w:r>
      <w:r w:rsidR="002345E6">
        <w:t>social protection systems</w:t>
      </w:r>
      <w:r>
        <w:t xml:space="preserve"> </w:t>
      </w:r>
      <w:r w:rsidR="002345E6">
        <w:t>based on</w:t>
      </w:r>
      <w:r>
        <w:t xml:space="preserve"> targeted alleviation of individual poverty and harm reduction.</w:t>
      </w:r>
    </w:p>
    <w:p w:rsidR="00E36928" w:rsidRDefault="00E36928" w:rsidP="006B2D64">
      <w:pPr>
        <w:pStyle w:val="BodyText"/>
      </w:pPr>
    </w:p>
    <w:p w:rsidR="00E36928" w:rsidRDefault="00E36928" w:rsidP="006B2D64">
      <w:pPr>
        <w:pStyle w:val="BodyText"/>
      </w:pPr>
      <w:r>
        <w:t xml:space="preserve">Advocacy for social protection has always been an important element of PSI’s work over the years. PSI was a founding member of the Global Coalition for Social Protection Floors and we are at an incipient stage of collaboration with the ILO Social Protection Floors global flagship programme (SOCPRO). </w:t>
      </w:r>
    </w:p>
    <w:p w:rsidR="00E36928" w:rsidRDefault="00E36928" w:rsidP="006B2D64">
      <w:pPr>
        <w:pStyle w:val="BodyText"/>
      </w:pPr>
    </w:p>
    <w:p w:rsidR="0000738C" w:rsidRDefault="0000738C" w:rsidP="006B2D64">
      <w:pPr>
        <w:pStyle w:val="BodyText"/>
      </w:pPr>
      <w:r>
        <w:t xml:space="preserve">A significant number of </w:t>
      </w:r>
      <w:proofErr w:type="spellStart"/>
      <w:r w:rsidR="00E36928">
        <w:t>ffiliates</w:t>
      </w:r>
      <w:proofErr w:type="spellEnd"/>
      <w:r>
        <w:t>, particularly in the Global North,</w:t>
      </w:r>
      <w:r w:rsidR="00E36928">
        <w:t xml:space="preserve"> have strong traditions of organising </w:t>
      </w:r>
      <w:r w:rsidR="003A5B04">
        <w:t>in social services</w:t>
      </w:r>
      <w:r>
        <w:t xml:space="preserve"> and the</w:t>
      </w:r>
      <w:r w:rsidR="003A5B04">
        <w:t xml:space="preserve"> r</w:t>
      </w:r>
      <w:r>
        <w:t>epresentation of social workers. But,</w:t>
      </w:r>
      <w:r w:rsidR="003A5B04">
        <w:t xml:space="preserve"> there are gaps in PSI’s international work in this regard, including </w:t>
      </w:r>
      <w:r>
        <w:t>aiding</w:t>
      </w:r>
      <w:r w:rsidR="003A5B04">
        <w:t xml:space="preserve"> affiliates whose competences and orientation towards organising in social care need bolstering.</w:t>
      </w:r>
      <w:r>
        <w:t xml:space="preserve"> </w:t>
      </w:r>
    </w:p>
    <w:p w:rsidR="0000738C" w:rsidRDefault="0000738C" w:rsidP="006B2D64">
      <w:pPr>
        <w:pStyle w:val="BodyText"/>
      </w:pPr>
    </w:p>
    <w:p w:rsidR="00E36928" w:rsidRDefault="0000738C" w:rsidP="006B2D64">
      <w:pPr>
        <w:pStyle w:val="BodyText"/>
      </w:pPr>
      <w:r>
        <w:t xml:space="preserve">Austerity measures have also meant onslaughts on the rights of social care workers in countries which have had a history of strong social protection systems, including increasing precarity of work. This require a strategic approach in defence of social services and social care workers. </w:t>
      </w:r>
    </w:p>
    <w:p w:rsidR="003A5B04" w:rsidRDefault="003A5B04" w:rsidP="006B2D64">
      <w:pPr>
        <w:pStyle w:val="BodyText"/>
      </w:pPr>
    </w:p>
    <w:p w:rsidR="003A5B04" w:rsidRDefault="003A5B04" w:rsidP="006B2D64">
      <w:pPr>
        <w:pStyle w:val="BodyText"/>
      </w:pPr>
      <w:r>
        <w:t>Thus, the 30</w:t>
      </w:r>
      <w:r w:rsidRPr="003A5B04">
        <w:rPr>
          <w:vertAlign w:val="superscript"/>
        </w:rPr>
        <w:t>th</w:t>
      </w:r>
      <w:r>
        <w:t xml:space="preserve"> World Congress resolved that our Health and Social Services sectoral work include, the d</w:t>
      </w:r>
      <w:r w:rsidRPr="003A5B04">
        <w:t>evelop</w:t>
      </w:r>
      <w:r>
        <w:t>ment of</w:t>
      </w:r>
      <w:r w:rsidRPr="003A5B04">
        <w:t xml:space="preserve"> </w:t>
      </w:r>
      <w:r>
        <w:t>“</w:t>
      </w:r>
      <w:r w:rsidRPr="003A5B04">
        <w:t>clear plans to address social care services as part of the sector, including largely unorganized homecare workers who are often miscategorised as domestic staff</w:t>
      </w:r>
      <w:r>
        <w:t>”</w:t>
      </w:r>
      <w:r w:rsidR="005E460C">
        <w:t xml:space="preserve"> {</w:t>
      </w:r>
      <w:proofErr w:type="spellStart"/>
      <w:r w:rsidR="005E460C">
        <w:t>PoA</w:t>
      </w:r>
      <w:proofErr w:type="spellEnd"/>
      <w:r w:rsidR="005E460C">
        <w:t>, Section 7.2.14(g)}.</w:t>
      </w:r>
    </w:p>
    <w:p w:rsidR="003A5B04" w:rsidRDefault="003A5B04" w:rsidP="006B2D64">
      <w:pPr>
        <w:pStyle w:val="BodyText"/>
      </w:pPr>
    </w:p>
    <w:p w:rsidR="003A5B04" w:rsidRDefault="003A5B04" w:rsidP="003A5B04">
      <w:pPr>
        <w:pStyle w:val="BodyText"/>
      </w:pPr>
      <w:r>
        <w:t>T</w:t>
      </w:r>
      <w:r w:rsidR="005E460C">
        <w:t>owards elaborating such clear plans, the</w:t>
      </w:r>
      <w:r>
        <w:t xml:space="preserve"> panel </w:t>
      </w:r>
      <w:r w:rsidR="005E460C">
        <w:t xml:space="preserve">will </w:t>
      </w:r>
      <w:r>
        <w:t>involve</w:t>
      </w:r>
      <w:r w:rsidR="005E460C">
        <w:t>:</w:t>
      </w:r>
      <w:r>
        <w:t xml:space="preserve"> sharing experiences of</w:t>
      </w:r>
      <w:r w:rsidR="005E460C">
        <w:t xml:space="preserve"> unions’</w:t>
      </w:r>
      <w:r>
        <w:t xml:space="preserve"> work in the social services</w:t>
      </w:r>
      <w:r w:rsidR="005E460C">
        <w:t xml:space="preserve">; presentation of perspectives on how we could enhance organising and representation of social workers; exploring how we strengthen the linkages of social work, social protection and universal health coverage for policy advocacy and; deepen collaboration with the ILO SOCPRO. </w:t>
      </w:r>
    </w:p>
    <w:p w:rsidR="0000738C" w:rsidRDefault="0000738C" w:rsidP="003A5B04">
      <w:pPr>
        <w:pStyle w:val="BodyText"/>
        <w:rPr>
          <w:b/>
        </w:rPr>
      </w:pPr>
    </w:p>
    <w:p w:rsidR="005E460C" w:rsidRDefault="005E460C" w:rsidP="003A5B04">
      <w:pPr>
        <w:pStyle w:val="BodyText"/>
        <w:rPr>
          <w:b/>
        </w:rPr>
      </w:pPr>
      <w:r>
        <w:rPr>
          <w:b/>
        </w:rPr>
        <w:lastRenderedPageBreak/>
        <w:t>Panellists:</w:t>
      </w:r>
    </w:p>
    <w:p w:rsidR="005E460C" w:rsidRDefault="005E460C" w:rsidP="003A5B04">
      <w:pPr>
        <w:pStyle w:val="BodyText"/>
      </w:pPr>
      <w:r>
        <w:t xml:space="preserve">Valerie SCHMIDT (ILO </w:t>
      </w:r>
      <w:proofErr w:type="gramStart"/>
      <w:r>
        <w:t>SOCPRO)</w:t>
      </w:r>
      <w:r w:rsidR="00BF093A">
        <w:t>*</w:t>
      </w:r>
      <w:proofErr w:type="gramEnd"/>
      <w:r>
        <w:t>, Mathias MUNCHER (EPSU, HSS Policy Officer) and Jorge YAKBOWSKI (FESPOSA, Argentina).</w:t>
      </w:r>
    </w:p>
    <w:p w:rsidR="005E460C" w:rsidRDefault="005E460C" w:rsidP="003A5B04">
      <w:pPr>
        <w:pStyle w:val="BodyText"/>
      </w:pPr>
    </w:p>
    <w:p w:rsidR="005E460C" w:rsidRDefault="005E460C" w:rsidP="003A5B04">
      <w:pPr>
        <w:pStyle w:val="BodyText"/>
        <w:rPr>
          <w:b/>
        </w:rPr>
      </w:pPr>
      <w:r>
        <w:rPr>
          <w:b/>
        </w:rPr>
        <w:t>For background information:</w:t>
      </w:r>
    </w:p>
    <w:p w:rsidR="005E460C" w:rsidRDefault="005E460C" w:rsidP="003A5B04">
      <w:pPr>
        <w:pStyle w:val="BodyText"/>
        <w:rPr>
          <w:b/>
        </w:rPr>
      </w:pPr>
      <w:hyperlink r:id="rId5" w:history="1">
        <w:r w:rsidRPr="007E2276">
          <w:rPr>
            <w:rStyle w:val="Hyperlink"/>
          </w:rPr>
          <w:t>http://www.ilo.org/secsoc/areas-of-work/policy-development-and-applied-research/social-protection-floor/lang--en/index.htm</w:t>
        </w:r>
      </w:hyperlink>
    </w:p>
    <w:p w:rsidR="005E460C" w:rsidRDefault="005E460C" w:rsidP="003A5B04">
      <w:pPr>
        <w:pStyle w:val="BodyText"/>
        <w:rPr>
          <w:b/>
        </w:rPr>
      </w:pPr>
      <w:hyperlink r:id="rId6" w:history="1">
        <w:r w:rsidRPr="007E2276">
          <w:rPr>
            <w:rStyle w:val="Hyperlink"/>
          </w:rPr>
          <w:t>http://www.ilo.org/dyn/normlex/en/f?p=NORMLEXPUB:12100:0::NO::P12100_ILO_CODE:R202</w:t>
        </w:r>
      </w:hyperlink>
    </w:p>
    <w:p w:rsidR="0000738C" w:rsidRDefault="0000738C" w:rsidP="003A5B04">
      <w:pPr>
        <w:pStyle w:val="BodyText"/>
        <w:rPr>
          <w:b/>
        </w:rPr>
      </w:pPr>
      <w:hyperlink r:id="rId7" w:history="1">
        <w:r w:rsidRPr="007E2276">
          <w:rPr>
            <w:rStyle w:val="Hyperlink"/>
          </w:rPr>
          <w:t>http://www.ilo.org/global/publications/books/WCMS_604882/lang--</w:t>
        </w:r>
        <w:proofErr w:type="spellStart"/>
        <w:r w:rsidRPr="007E2276">
          <w:rPr>
            <w:rStyle w:val="Hyperlink"/>
          </w:rPr>
          <w:t>en</w:t>
        </w:r>
        <w:proofErr w:type="spellEnd"/>
        <w:r w:rsidRPr="007E2276">
          <w:rPr>
            <w:rStyle w:val="Hyperlink"/>
          </w:rPr>
          <w:t>/index.htm</w:t>
        </w:r>
      </w:hyperlink>
      <w:r>
        <w:rPr>
          <w:b/>
        </w:rPr>
        <w:t xml:space="preserve"> </w:t>
      </w:r>
    </w:p>
    <w:p w:rsidR="0000738C" w:rsidRDefault="0000738C" w:rsidP="003A5B04">
      <w:pPr>
        <w:pStyle w:val="BodyText"/>
        <w:rPr>
          <w:b/>
        </w:rPr>
      </w:pPr>
      <w:hyperlink r:id="rId8" w:history="1">
        <w:r w:rsidRPr="007E2276">
          <w:rPr>
            <w:rStyle w:val="Hyperlink"/>
          </w:rPr>
          <w:t>http://www.world-psi.org/en/strike-france-defence-quality-elderly-care</w:t>
        </w:r>
      </w:hyperlink>
      <w:r>
        <w:rPr>
          <w:b/>
        </w:rPr>
        <w:t xml:space="preserve"> </w:t>
      </w:r>
    </w:p>
    <w:p w:rsidR="005E460C" w:rsidRPr="005E460C" w:rsidRDefault="005E460C" w:rsidP="003A5B04">
      <w:pPr>
        <w:pStyle w:val="BodyText"/>
        <w:rPr>
          <w:b/>
        </w:rPr>
      </w:pPr>
      <w:hyperlink r:id="rId9" w:history="1">
        <w:r w:rsidRPr="007E2276">
          <w:rPr>
            <w:rStyle w:val="Hyperlink"/>
          </w:rPr>
          <w:t>http://www.world-psi.org/en/un-commission-social-development</w:t>
        </w:r>
      </w:hyperlink>
      <w:r>
        <w:rPr>
          <w:b/>
        </w:rPr>
        <w:t xml:space="preserve"> </w:t>
      </w:r>
    </w:p>
    <w:p w:rsidR="006B2D64" w:rsidRDefault="005E460C">
      <w:pPr>
        <w:rPr>
          <w:rFonts w:ascii="Times New Roman" w:hAnsi="Times New Roman" w:cs="Times New Roman"/>
          <w:sz w:val="25"/>
          <w:szCs w:val="25"/>
        </w:rPr>
      </w:pPr>
      <w:hyperlink r:id="rId10" w:history="1">
        <w:r w:rsidRPr="007E2276">
          <w:rPr>
            <w:rStyle w:val="Hyperlink"/>
            <w:rFonts w:ascii="Times New Roman" w:hAnsi="Times New Roman" w:cs="Times New Roman"/>
            <w:sz w:val="25"/>
            <w:szCs w:val="25"/>
          </w:rPr>
          <w:t>http://www.world-psi.org/en/public-services-international-responds-world-bank-vision-universal-health-coverage</w:t>
        </w:r>
      </w:hyperlink>
      <w:r>
        <w:rPr>
          <w:rFonts w:ascii="Times New Roman" w:hAnsi="Times New Roman" w:cs="Times New Roman"/>
          <w:sz w:val="25"/>
          <w:szCs w:val="25"/>
        </w:rPr>
        <w:t xml:space="preserve"> </w:t>
      </w:r>
    </w:p>
    <w:p w:rsidR="00951FBB" w:rsidRDefault="0000738C" w:rsidP="006B2D64">
      <w:pPr>
        <w:rPr>
          <w:rFonts w:ascii="Times New Roman" w:hAnsi="Times New Roman" w:cs="Times New Roman"/>
          <w:sz w:val="25"/>
          <w:szCs w:val="25"/>
        </w:rPr>
      </w:pPr>
      <w:hyperlink r:id="rId11" w:history="1">
        <w:r w:rsidRPr="007E2276">
          <w:rPr>
            <w:rStyle w:val="Hyperlink"/>
            <w:rFonts w:ascii="Times New Roman" w:hAnsi="Times New Roman" w:cs="Times New Roman"/>
            <w:sz w:val="25"/>
            <w:szCs w:val="25"/>
          </w:rPr>
          <w:t>http://www.socialprotectionfloorscoalition.org/</w:t>
        </w:r>
      </w:hyperlink>
      <w:r>
        <w:rPr>
          <w:rFonts w:ascii="Times New Roman" w:hAnsi="Times New Roman" w:cs="Times New Roman"/>
          <w:sz w:val="25"/>
          <w:szCs w:val="25"/>
        </w:rPr>
        <w:t xml:space="preserve"> </w:t>
      </w:r>
    </w:p>
    <w:p w:rsidR="005566C0" w:rsidRDefault="005566C0" w:rsidP="006B2D64">
      <w:pPr>
        <w:rPr>
          <w:rFonts w:ascii="Times New Roman" w:hAnsi="Times New Roman" w:cs="Times New Roman"/>
          <w:sz w:val="25"/>
          <w:szCs w:val="25"/>
        </w:rPr>
      </w:pPr>
      <w:hyperlink r:id="rId12" w:history="1">
        <w:r w:rsidRPr="007E2276">
          <w:rPr>
            <w:rStyle w:val="Hyperlink"/>
            <w:rFonts w:ascii="Times New Roman" w:hAnsi="Times New Roman" w:cs="Times New Roman"/>
            <w:sz w:val="25"/>
            <w:szCs w:val="25"/>
          </w:rPr>
          <w:t>http://ifsw.org/policies/the-role-of-social-work-in-social-protection-systems-the-universal-right-to-social-protection/</w:t>
        </w:r>
      </w:hyperlink>
      <w:r>
        <w:rPr>
          <w:rFonts w:ascii="Times New Roman" w:hAnsi="Times New Roman" w:cs="Times New Roman"/>
          <w:sz w:val="25"/>
          <w:szCs w:val="25"/>
        </w:rPr>
        <w:t xml:space="preserve"> </w:t>
      </w:r>
      <w:bookmarkStart w:id="0" w:name="_GoBack"/>
      <w:bookmarkEnd w:id="0"/>
    </w:p>
    <w:p w:rsidR="00BF093A" w:rsidRDefault="00BF093A" w:rsidP="006B2D64">
      <w:pPr>
        <w:rPr>
          <w:rFonts w:ascii="Times New Roman" w:hAnsi="Times New Roman" w:cs="Times New Roman"/>
          <w:sz w:val="25"/>
          <w:szCs w:val="25"/>
        </w:rPr>
      </w:pPr>
    </w:p>
    <w:p w:rsidR="00BF093A" w:rsidRPr="001E7B43" w:rsidRDefault="00BF093A" w:rsidP="006B2D64">
      <w:pPr>
        <w:rPr>
          <w:rFonts w:ascii="Times New Roman" w:hAnsi="Times New Roman" w:cs="Times New Roman"/>
          <w:sz w:val="25"/>
          <w:szCs w:val="25"/>
        </w:rPr>
      </w:pPr>
      <w:r>
        <w:t>*</w:t>
      </w:r>
      <w:r>
        <w:t xml:space="preserve"> </w:t>
      </w:r>
      <w:r w:rsidR="001E7B43">
        <w:rPr>
          <w:i/>
        </w:rPr>
        <w:t>to be confirmed</w:t>
      </w:r>
      <w:r w:rsidR="001E7B43">
        <w:t>.</w:t>
      </w:r>
    </w:p>
    <w:sectPr w:rsidR="00BF093A" w:rsidRPr="001E7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258"/>
    <w:multiLevelType w:val="hybridMultilevel"/>
    <w:tmpl w:val="28605552"/>
    <w:lvl w:ilvl="0" w:tplc="F978110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B"/>
    <w:rsid w:val="0000738C"/>
    <w:rsid w:val="001E7B43"/>
    <w:rsid w:val="002345E6"/>
    <w:rsid w:val="003A5B04"/>
    <w:rsid w:val="005566C0"/>
    <w:rsid w:val="005E460C"/>
    <w:rsid w:val="0069689F"/>
    <w:rsid w:val="006B2D64"/>
    <w:rsid w:val="007D52DA"/>
    <w:rsid w:val="00951FBB"/>
    <w:rsid w:val="009E261E"/>
    <w:rsid w:val="00B24B70"/>
    <w:rsid w:val="00BF093A"/>
    <w:rsid w:val="00E3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5314"/>
  <w15:chartTrackingRefBased/>
  <w15:docId w15:val="{0F489C9C-47C9-4D9F-AD25-125A554B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FBB"/>
    <w:pPr>
      <w:keepNext/>
      <w:outlineLvl w:val="0"/>
    </w:pPr>
    <w:rPr>
      <w:rFonts w:ascii="Times New Roman" w:hAnsi="Times New Roman" w:cs="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FBB"/>
    <w:rPr>
      <w:rFonts w:ascii="Times New Roman" w:hAnsi="Times New Roman" w:cs="Times New Roman"/>
      <w:sz w:val="25"/>
      <w:szCs w:val="25"/>
    </w:rPr>
  </w:style>
  <w:style w:type="character" w:customStyle="1" w:styleId="BodyTextChar">
    <w:name w:val="Body Text Char"/>
    <w:basedOn w:val="DefaultParagraphFont"/>
    <w:link w:val="BodyText"/>
    <w:uiPriority w:val="99"/>
    <w:rsid w:val="00951FBB"/>
    <w:rPr>
      <w:rFonts w:ascii="Times New Roman" w:hAnsi="Times New Roman" w:cs="Times New Roman"/>
      <w:sz w:val="25"/>
      <w:szCs w:val="25"/>
    </w:rPr>
  </w:style>
  <w:style w:type="character" w:customStyle="1" w:styleId="Heading1Char">
    <w:name w:val="Heading 1 Char"/>
    <w:basedOn w:val="DefaultParagraphFont"/>
    <w:link w:val="Heading1"/>
    <w:uiPriority w:val="9"/>
    <w:rsid w:val="00951FBB"/>
    <w:rPr>
      <w:rFonts w:ascii="Times New Roman" w:hAnsi="Times New Roman" w:cs="Times New Roman"/>
      <w:b/>
      <w:sz w:val="25"/>
      <w:szCs w:val="25"/>
    </w:rPr>
  </w:style>
  <w:style w:type="character" w:styleId="Hyperlink">
    <w:name w:val="Hyperlink"/>
    <w:basedOn w:val="DefaultParagraphFont"/>
    <w:uiPriority w:val="99"/>
    <w:unhideWhenUsed/>
    <w:rsid w:val="005E460C"/>
    <w:rPr>
      <w:color w:val="0563C1" w:themeColor="hyperlink"/>
      <w:u w:val="single"/>
    </w:rPr>
  </w:style>
  <w:style w:type="character" w:styleId="UnresolvedMention">
    <w:name w:val="Unresolved Mention"/>
    <w:basedOn w:val="DefaultParagraphFont"/>
    <w:uiPriority w:val="99"/>
    <w:semiHidden/>
    <w:unhideWhenUsed/>
    <w:rsid w:val="005E460C"/>
    <w:rPr>
      <w:color w:val="808080"/>
      <w:shd w:val="clear" w:color="auto" w:fill="E6E6E6"/>
    </w:rPr>
  </w:style>
  <w:style w:type="paragraph" w:styleId="ListParagraph">
    <w:name w:val="List Paragraph"/>
    <w:basedOn w:val="Normal"/>
    <w:uiPriority w:val="34"/>
    <w:qFormat/>
    <w:rsid w:val="00BF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si.org/en/strike-france-defence-quality-elderly-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o.org/global/publications/books/WCMS_604882/lang--en/index.htm" TargetMode="External"/><Relationship Id="rId12" Type="http://schemas.openxmlformats.org/officeDocument/2006/relationships/hyperlink" Target="http://ifsw.org/policies/the-role-of-social-work-in-social-protection-systems-the-universal-right-to-social-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dyn/normlex/en/f?p=NORMLEXPUB:12100:0::NO::P12100_ILO_CODE:R202" TargetMode="External"/><Relationship Id="rId11" Type="http://schemas.openxmlformats.org/officeDocument/2006/relationships/hyperlink" Target="http://www.socialprotectionfloorscoalition.org/" TargetMode="External"/><Relationship Id="rId5" Type="http://schemas.openxmlformats.org/officeDocument/2006/relationships/hyperlink" Target="http://www.ilo.org/secsoc/areas-of-work/policy-development-and-applied-research/social-protection-floor/lang--en/index.htm" TargetMode="External"/><Relationship Id="rId10" Type="http://schemas.openxmlformats.org/officeDocument/2006/relationships/hyperlink" Target="http://www.world-psi.org/en/public-services-international-responds-world-bank-vision-universal-health-coverage" TargetMode="External"/><Relationship Id="rId4" Type="http://schemas.openxmlformats.org/officeDocument/2006/relationships/webSettings" Target="webSettings.xml"/><Relationship Id="rId9" Type="http://schemas.openxmlformats.org/officeDocument/2006/relationships/hyperlink" Target="http://www.world-psi.org/en/un-commission-social-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Baba Aye</cp:lastModifiedBy>
  <cp:revision>3</cp:revision>
  <dcterms:created xsi:type="dcterms:W3CDTF">2018-02-02T12:53:00Z</dcterms:created>
  <dcterms:modified xsi:type="dcterms:W3CDTF">2018-02-02T15:12:00Z</dcterms:modified>
</cp:coreProperties>
</file>